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D3" w:rsidRPr="008B53D3" w:rsidRDefault="008B53D3" w:rsidP="008B53D3">
      <w:pPr>
        <w:ind w:left="6237"/>
        <w:jc w:val="both"/>
        <w:rPr>
          <w:sz w:val="28"/>
          <w:szCs w:val="28"/>
        </w:rPr>
      </w:pPr>
      <w:r w:rsidRPr="008B53D3">
        <w:rPr>
          <w:sz w:val="28"/>
          <w:szCs w:val="28"/>
        </w:rPr>
        <w:t>Утверждаю</w:t>
      </w:r>
    </w:p>
    <w:p w:rsidR="008B53D3" w:rsidRPr="008B53D3" w:rsidRDefault="008B53D3" w:rsidP="008B53D3">
      <w:pPr>
        <w:ind w:left="6237"/>
        <w:jc w:val="both"/>
        <w:rPr>
          <w:sz w:val="28"/>
          <w:szCs w:val="28"/>
        </w:rPr>
      </w:pPr>
      <w:r w:rsidRPr="008B53D3">
        <w:rPr>
          <w:sz w:val="28"/>
          <w:szCs w:val="28"/>
        </w:rPr>
        <w:t xml:space="preserve">Директор </w:t>
      </w:r>
    </w:p>
    <w:p w:rsidR="008B53D3" w:rsidRPr="008B53D3" w:rsidRDefault="008B53D3" w:rsidP="008B53D3">
      <w:pPr>
        <w:ind w:left="6237"/>
        <w:jc w:val="both"/>
        <w:rPr>
          <w:sz w:val="28"/>
          <w:szCs w:val="28"/>
        </w:rPr>
      </w:pPr>
      <w:r w:rsidRPr="008B53D3">
        <w:rPr>
          <w:sz w:val="28"/>
          <w:szCs w:val="28"/>
        </w:rPr>
        <w:t xml:space="preserve">ОАО «АП </w:t>
      </w:r>
      <w:proofErr w:type="spellStart"/>
      <w:r w:rsidRPr="008B53D3">
        <w:rPr>
          <w:sz w:val="28"/>
          <w:szCs w:val="28"/>
        </w:rPr>
        <w:t>г.Барановичи</w:t>
      </w:r>
      <w:proofErr w:type="spellEnd"/>
      <w:r w:rsidRPr="008B53D3">
        <w:rPr>
          <w:sz w:val="28"/>
          <w:szCs w:val="28"/>
        </w:rPr>
        <w:t>»</w:t>
      </w:r>
    </w:p>
    <w:p w:rsidR="008B53D3" w:rsidRPr="008B53D3" w:rsidRDefault="008B53D3" w:rsidP="008B53D3">
      <w:pPr>
        <w:ind w:left="6237"/>
        <w:jc w:val="both"/>
        <w:rPr>
          <w:sz w:val="28"/>
          <w:szCs w:val="28"/>
        </w:rPr>
      </w:pPr>
      <w:r w:rsidRPr="008B53D3">
        <w:rPr>
          <w:sz w:val="28"/>
          <w:szCs w:val="28"/>
        </w:rPr>
        <w:t>_______________</w:t>
      </w:r>
      <w:proofErr w:type="spellStart"/>
      <w:r w:rsidRPr="008B53D3">
        <w:rPr>
          <w:sz w:val="28"/>
          <w:szCs w:val="28"/>
        </w:rPr>
        <w:t>В.В.Пучко</w:t>
      </w:r>
      <w:proofErr w:type="spellEnd"/>
      <w:r w:rsidRPr="008B53D3">
        <w:rPr>
          <w:sz w:val="28"/>
          <w:szCs w:val="28"/>
        </w:rPr>
        <w:t xml:space="preserve"> </w:t>
      </w:r>
    </w:p>
    <w:p w:rsidR="008B53D3" w:rsidRPr="008B53D3" w:rsidRDefault="008B53D3" w:rsidP="008B53D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«_____»____________2023</w:t>
      </w:r>
    </w:p>
    <w:p w:rsidR="008B53D3" w:rsidRDefault="008B53D3" w:rsidP="00C23242">
      <w:pPr>
        <w:jc w:val="center"/>
        <w:rPr>
          <w:b/>
          <w:sz w:val="28"/>
          <w:szCs w:val="28"/>
        </w:rPr>
      </w:pPr>
    </w:p>
    <w:p w:rsidR="008B53D3" w:rsidRDefault="008B53D3" w:rsidP="00C23242">
      <w:pPr>
        <w:jc w:val="center"/>
        <w:rPr>
          <w:b/>
          <w:sz w:val="28"/>
          <w:szCs w:val="28"/>
        </w:rPr>
      </w:pPr>
    </w:p>
    <w:p w:rsidR="00C23242" w:rsidRDefault="00C23242" w:rsidP="00C23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C23242" w:rsidRDefault="00C23242" w:rsidP="00C23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>»</w:t>
      </w:r>
    </w:p>
    <w:p w:rsidR="00C23242" w:rsidRDefault="00C23242" w:rsidP="00C23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C23242" w:rsidRDefault="00C23242" w:rsidP="00C23242">
      <w:pPr>
        <w:rPr>
          <w:sz w:val="20"/>
          <w:szCs w:val="20"/>
        </w:rPr>
      </w:pPr>
    </w:p>
    <w:p w:rsidR="00C23242" w:rsidRDefault="00596136" w:rsidP="00C2324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2324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C23242">
        <w:rPr>
          <w:sz w:val="28"/>
          <w:szCs w:val="28"/>
        </w:rPr>
        <w:t xml:space="preserve"> 2023 года    </w:t>
      </w:r>
      <w:r>
        <w:rPr>
          <w:sz w:val="28"/>
          <w:szCs w:val="28"/>
        </w:rPr>
        <w:t xml:space="preserve">     </w:t>
      </w:r>
      <w:r w:rsidR="00C23242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C23242">
        <w:rPr>
          <w:sz w:val="28"/>
          <w:szCs w:val="28"/>
        </w:rPr>
        <w:t>г.Барановичи</w:t>
      </w:r>
      <w:proofErr w:type="spellEnd"/>
    </w:p>
    <w:p w:rsidR="00C23242" w:rsidRDefault="00C23242" w:rsidP="00C23242">
      <w:pPr>
        <w:rPr>
          <w:sz w:val="20"/>
          <w:szCs w:val="20"/>
        </w:rPr>
      </w:pPr>
    </w:p>
    <w:p w:rsidR="00C23242" w:rsidRDefault="00C23242" w:rsidP="00C232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C23242" w:rsidRDefault="00C23242" w:rsidP="00C2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заместитель директора по </w:t>
      </w:r>
      <w:proofErr w:type="spellStart"/>
      <w:r>
        <w:rPr>
          <w:sz w:val="28"/>
          <w:szCs w:val="28"/>
        </w:rPr>
        <w:t>БиИР</w:t>
      </w:r>
      <w:proofErr w:type="spellEnd"/>
      <w:r>
        <w:rPr>
          <w:sz w:val="28"/>
          <w:szCs w:val="28"/>
        </w:rPr>
        <w:t xml:space="preserve"> Климович А.Л. </w:t>
      </w:r>
    </w:p>
    <w:p w:rsidR="00C23242" w:rsidRDefault="00C23242" w:rsidP="00C2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ведущий юрисконсульт Никитин Д.А. </w:t>
      </w:r>
    </w:p>
    <w:p w:rsidR="00C23242" w:rsidRDefault="00C23242" w:rsidP="00C2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И.М. – первый заместитель директора,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 – главный бухгалтер, Лопух В.В. – ведущий специалист по безопасности и ОПП.</w:t>
      </w:r>
    </w:p>
    <w:p w:rsidR="00C23242" w:rsidRDefault="00C23242" w:rsidP="00C23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Приглашены: инженер-технолог </w:t>
      </w:r>
      <w:proofErr w:type="spellStart"/>
      <w:r>
        <w:rPr>
          <w:sz w:val="28"/>
          <w:szCs w:val="28"/>
        </w:rPr>
        <w:t>автоотряда</w:t>
      </w:r>
      <w:proofErr w:type="spellEnd"/>
      <w:r>
        <w:rPr>
          <w:sz w:val="28"/>
          <w:szCs w:val="28"/>
        </w:rPr>
        <w:t xml:space="preserve"> пригородных, </w:t>
      </w:r>
      <w:proofErr w:type="spellStart"/>
      <w:r>
        <w:rPr>
          <w:sz w:val="28"/>
          <w:szCs w:val="28"/>
        </w:rPr>
        <w:t>междугорордных</w:t>
      </w:r>
      <w:proofErr w:type="spellEnd"/>
      <w:r>
        <w:rPr>
          <w:sz w:val="28"/>
          <w:szCs w:val="28"/>
        </w:rPr>
        <w:t xml:space="preserve">, международных перевозок </w:t>
      </w:r>
      <w:proofErr w:type="spellStart"/>
      <w:r>
        <w:rPr>
          <w:sz w:val="28"/>
          <w:szCs w:val="28"/>
        </w:rPr>
        <w:t>Мастиловский</w:t>
      </w:r>
      <w:proofErr w:type="spellEnd"/>
      <w:r>
        <w:rPr>
          <w:sz w:val="28"/>
          <w:szCs w:val="28"/>
        </w:rPr>
        <w:t xml:space="preserve"> А.А., зам. начальника </w:t>
      </w:r>
      <w:proofErr w:type="spellStart"/>
      <w:r>
        <w:rPr>
          <w:sz w:val="28"/>
          <w:szCs w:val="28"/>
        </w:rPr>
        <w:t>ОЭФиП</w:t>
      </w:r>
      <w:proofErr w:type="spellEnd"/>
      <w:r>
        <w:rPr>
          <w:sz w:val="28"/>
          <w:szCs w:val="28"/>
        </w:rPr>
        <w:t xml:space="preserve"> Радченко Д.Д., начальник ОМТС </w:t>
      </w:r>
      <w:proofErr w:type="spellStart"/>
      <w:r>
        <w:rPr>
          <w:sz w:val="28"/>
          <w:szCs w:val="28"/>
        </w:rPr>
        <w:t>Кобяк</w:t>
      </w:r>
      <w:proofErr w:type="spellEnd"/>
      <w:r>
        <w:rPr>
          <w:sz w:val="28"/>
          <w:szCs w:val="28"/>
        </w:rPr>
        <w:t xml:space="preserve"> А.С., </w:t>
      </w:r>
      <w:r w:rsidR="00596136">
        <w:rPr>
          <w:sz w:val="28"/>
          <w:szCs w:val="28"/>
        </w:rPr>
        <w:t xml:space="preserve">инженер СТО </w:t>
      </w:r>
      <w:proofErr w:type="spellStart"/>
      <w:r w:rsidR="00596136">
        <w:rPr>
          <w:sz w:val="28"/>
          <w:szCs w:val="28"/>
        </w:rPr>
        <w:t>Полуянчик</w:t>
      </w:r>
      <w:proofErr w:type="spellEnd"/>
      <w:r w:rsidR="00596136">
        <w:rPr>
          <w:sz w:val="28"/>
          <w:szCs w:val="28"/>
        </w:rPr>
        <w:t xml:space="preserve"> Е.В., ведущий специалист </w:t>
      </w:r>
      <w:proofErr w:type="spellStart"/>
      <w:r w:rsidR="00596136">
        <w:rPr>
          <w:sz w:val="28"/>
          <w:szCs w:val="28"/>
        </w:rPr>
        <w:t>ОАиМП</w:t>
      </w:r>
      <w:proofErr w:type="spellEnd"/>
      <w:r w:rsidR="00596136">
        <w:rPr>
          <w:sz w:val="28"/>
          <w:szCs w:val="28"/>
        </w:rPr>
        <w:t xml:space="preserve"> Савинцев А.В., специалист по организации перевозок пассажиров </w:t>
      </w:r>
      <w:proofErr w:type="spellStart"/>
      <w:r w:rsidR="00596136">
        <w:rPr>
          <w:sz w:val="28"/>
          <w:szCs w:val="28"/>
        </w:rPr>
        <w:t>БТиНП</w:t>
      </w:r>
      <w:proofErr w:type="spellEnd"/>
      <w:r w:rsidR="00596136">
        <w:rPr>
          <w:sz w:val="28"/>
          <w:szCs w:val="28"/>
        </w:rPr>
        <w:t xml:space="preserve"> </w:t>
      </w:r>
      <w:proofErr w:type="spellStart"/>
      <w:r w:rsidR="00596136">
        <w:rPr>
          <w:sz w:val="28"/>
          <w:szCs w:val="28"/>
        </w:rPr>
        <w:t>Бобко</w:t>
      </w:r>
      <w:proofErr w:type="spellEnd"/>
      <w:r w:rsidR="00596136">
        <w:rPr>
          <w:sz w:val="28"/>
          <w:szCs w:val="28"/>
        </w:rPr>
        <w:t xml:space="preserve"> С.В., специалист по организации перевозок, рекламе и туризму </w:t>
      </w:r>
      <w:proofErr w:type="spellStart"/>
      <w:r w:rsidR="00596136">
        <w:rPr>
          <w:sz w:val="28"/>
          <w:szCs w:val="28"/>
        </w:rPr>
        <w:t>БТиНП</w:t>
      </w:r>
      <w:proofErr w:type="spellEnd"/>
      <w:r w:rsidR="00596136">
        <w:rPr>
          <w:sz w:val="28"/>
          <w:szCs w:val="28"/>
        </w:rPr>
        <w:t xml:space="preserve"> </w:t>
      </w:r>
      <w:proofErr w:type="spellStart"/>
      <w:r w:rsidR="00596136">
        <w:rPr>
          <w:sz w:val="28"/>
          <w:szCs w:val="28"/>
        </w:rPr>
        <w:t>Беганская</w:t>
      </w:r>
      <w:proofErr w:type="spellEnd"/>
      <w:r w:rsidR="00596136">
        <w:rPr>
          <w:sz w:val="28"/>
          <w:szCs w:val="28"/>
        </w:rPr>
        <w:t xml:space="preserve"> В.А., бухгалтер </w:t>
      </w:r>
      <w:proofErr w:type="spellStart"/>
      <w:r w:rsidR="00596136">
        <w:rPr>
          <w:sz w:val="28"/>
          <w:szCs w:val="28"/>
        </w:rPr>
        <w:t>Ламан</w:t>
      </w:r>
      <w:proofErr w:type="spellEnd"/>
      <w:r w:rsidR="00596136">
        <w:rPr>
          <w:sz w:val="28"/>
          <w:szCs w:val="28"/>
        </w:rPr>
        <w:t xml:space="preserve"> Ж.В., бухгалтер </w:t>
      </w:r>
      <w:proofErr w:type="spellStart"/>
      <w:r w:rsidR="00E07B0C">
        <w:rPr>
          <w:sz w:val="28"/>
          <w:szCs w:val="28"/>
        </w:rPr>
        <w:t>Струневская</w:t>
      </w:r>
      <w:proofErr w:type="spellEnd"/>
      <w:r w:rsidR="00E07B0C">
        <w:rPr>
          <w:sz w:val="28"/>
          <w:szCs w:val="28"/>
        </w:rPr>
        <w:t xml:space="preserve"> В.В.</w:t>
      </w:r>
      <w:r w:rsidR="00596136">
        <w:rPr>
          <w:sz w:val="28"/>
          <w:szCs w:val="28"/>
        </w:rPr>
        <w:t xml:space="preserve"> </w:t>
      </w:r>
    </w:p>
    <w:p w:rsidR="00C23242" w:rsidRDefault="00C23242" w:rsidP="00C23242">
      <w:pPr>
        <w:jc w:val="both"/>
        <w:rPr>
          <w:color w:val="000000"/>
          <w:spacing w:val="-1"/>
          <w:sz w:val="28"/>
          <w:szCs w:val="28"/>
        </w:rPr>
      </w:pPr>
    </w:p>
    <w:p w:rsidR="00C23242" w:rsidRDefault="00C23242" w:rsidP="00C232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23242" w:rsidRDefault="00C23242" w:rsidP="00C2324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596136">
        <w:rPr>
          <w:sz w:val="28"/>
          <w:szCs w:val="28"/>
        </w:rPr>
        <w:t xml:space="preserve"> представления прокуратуры Брестской области от 30.06.2023 № 31.8-10/2602/19 «Об устранении нарушений законодательства в сфере внешнеторговой деятельности и сокращения просроченной внешней дебиторской задолженности, причин и условий, способствующих этим нарушениям»</w:t>
      </w:r>
      <w:r>
        <w:rPr>
          <w:sz w:val="28"/>
          <w:szCs w:val="28"/>
        </w:rPr>
        <w:t>.</w:t>
      </w:r>
    </w:p>
    <w:p w:rsidR="00C23242" w:rsidRDefault="00C23242" w:rsidP="00C23242">
      <w:pPr>
        <w:tabs>
          <w:tab w:val="left" w:pos="28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242" w:rsidRDefault="00C23242" w:rsidP="00C2324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C23242" w:rsidRPr="00596136" w:rsidRDefault="00C23242" w:rsidP="00596136">
      <w:pPr>
        <w:pStyle w:val="a3"/>
        <w:ind w:left="0" w:firstLine="709"/>
        <w:jc w:val="both"/>
        <w:rPr>
          <w:sz w:val="28"/>
          <w:szCs w:val="28"/>
        </w:rPr>
      </w:pPr>
      <w:r w:rsidRPr="00596136">
        <w:rPr>
          <w:sz w:val="28"/>
          <w:szCs w:val="28"/>
        </w:rPr>
        <w:t xml:space="preserve">Гл. бухгалтера </w:t>
      </w:r>
      <w:proofErr w:type="spellStart"/>
      <w:r w:rsidRPr="00596136">
        <w:rPr>
          <w:sz w:val="28"/>
          <w:szCs w:val="28"/>
        </w:rPr>
        <w:t>Осовец</w:t>
      </w:r>
      <w:proofErr w:type="spellEnd"/>
      <w:r w:rsidRPr="00596136">
        <w:rPr>
          <w:sz w:val="28"/>
          <w:szCs w:val="28"/>
        </w:rPr>
        <w:t xml:space="preserve"> С.И.</w:t>
      </w:r>
      <w:r w:rsidR="00596136" w:rsidRPr="00596136">
        <w:rPr>
          <w:sz w:val="28"/>
          <w:szCs w:val="28"/>
        </w:rPr>
        <w:t>, которая</w:t>
      </w:r>
      <w:r w:rsidRPr="00596136">
        <w:rPr>
          <w:sz w:val="28"/>
          <w:szCs w:val="28"/>
        </w:rPr>
        <w:t xml:space="preserve"> </w:t>
      </w:r>
      <w:r w:rsidR="00596136">
        <w:rPr>
          <w:sz w:val="28"/>
          <w:szCs w:val="28"/>
        </w:rPr>
        <w:t>довела до сведения всех присутствующих на заседании комиссии содержание представления прокуратуры Брестской области от 30.06.2023 № 31.8-10/2602/19 «Об устранении нарушений законодательства в сфере внешнеторговой деятельности и сокращения просроченной внешней дебиторской задолженности, причин и условий, способствующих этим нарушениям»</w:t>
      </w:r>
      <w:r w:rsidR="0048493E">
        <w:rPr>
          <w:sz w:val="28"/>
          <w:szCs w:val="28"/>
        </w:rPr>
        <w:t>.</w:t>
      </w:r>
      <w:r w:rsidR="00596136">
        <w:rPr>
          <w:sz w:val="28"/>
          <w:szCs w:val="28"/>
        </w:rPr>
        <w:t xml:space="preserve"> </w:t>
      </w:r>
    </w:p>
    <w:p w:rsidR="00C23242" w:rsidRDefault="00C23242" w:rsidP="00484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48493E">
        <w:rPr>
          <w:sz w:val="28"/>
          <w:szCs w:val="28"/>
        </w:rPr>
        <w:t xml:space="preserve">же обратила особое внимание на своевременность расчетов и должное принятие мер со стороны зам. начальника </w:t>
      </w:r>
      <w:proofErr w:type="spellStart"/>
      <w:r w:rsidR="0048493E">
        <w:rPr>
          <w:sz w:val="28"/>
          <w:szCs w:val="28"/>
        </w:rPr>
        <w:t>ОЭФиП</w:t>
      </w:r>
      <w:proofErr w:type="spellEnd"/>
      <w:r w:rsidR="0048493E">
        <w:rPr>
          <w:sz w:val="28"/>
          <w:szCs w:val="28"/>
        </w:rPr>
        <w:t xml:space="preserve"> Радченко Д.Д., инженера-технолога </w:t>
      </w:r>
      <w:proofErr w:type="spellStart"/>
      <w:r w:rsidR="0048493E">
        <w:rPr>
          <w:sz w:val="28"/>
          <w:szCs w:val="28"/>
        </w:rPr>
        <w:t>автоотряда</w:t>
      </w:r>
      <w:proofErr w:type="spellEnd"/>
      <w:r w:rsidR="0048493E">
        <w:rPr>
          <w:sz w:val="28"/>
          <w:szCs w:val="28"/>
        </w:rPr>
        <w:t xml:space="preserve"> пригородных, </w:t>
      </w:r>
      <w:proofErr w:type="spellStart"/>
      <w:r w:rsidR="0048493E">
        <w:rPr>
          <w:sz w:val="28"/>
          <w:szCs w:val="28"/>
        </w:rPr>
        <w:t>междугорордных</w:t>
      </w:r>
      <w:proofErr w:type="spellEnd"/>
      <w:r w:rsidR="0048493E">
        <w:rPr>
          <w:sz w:val="28"/>
          <w:szCs w:val="28"/>
        </w:rPr>
        <w:t xml:space="preserve">, международных перевозок </w:t>
      </w:r>
      <w:proofErr w:type="spellStart"/>
      <w:r w:rsidR="0048493E">
        <w:rPr>
          <w:sz w:val="28"/>
          <w:szCs w:val="28"/>
        </w:rPr>
        <w:t>Мастиловского</w:t>
      </w:r>
      <w:proofErr w:type="spellEnd"/>
      <w:r w:rsidR="0048493E">
        <w:rPr>
          <w:sz w:val="28"/>
          <w:szCs w:val="28"/>
        </w:rPr>
        <w:t xml:space="preserve"> А.А., специалиста по организации перевозок пассажиров </w:t>
      </w:r>
      <w:proofErr w:type="spellStart"/>
      <w:r w:rsidR="0048493E">
        <w:rPr>
          <w:sz w:val="28"/>
          <w:szCs w:val="28"/>
        </w:rPr>
        <w:t>БТиНП</w:t>
      </w:r>
      <w:proofErr w:type="spellEnd"/>
      <w:r w:rsidR="0048493E">
        <w:rPr>
          <w:sz w:val="28"/>
          <w:szCs w:val="28"/>
        </w:rPr>
        <w:t xml:space="preserve"> </w:t>
      </w:r>
      <w:proofErr w:type="spellStart"/>
      <w:r w:rsidR="0048493E">
        <w:rPr>
          <w:sz w:val="28"/>
          <w:szCs w:val="28"/>
        </w:rPr>
        <w:t>Бобко</w:t>
      </w:r>
      <w:proofErr w:type="spellEnd"/>
      <w:r w:rsidR="0048493E">
        <w:rPr>
          <w:sz w:val="28"/>
          <w:szCs w:val="28"/>
        </w:rPr>
        <w:t xml:space="preserve"> С.В., специалиста по организации перевозок, рекламе и туризму </w:t>
      </w:r>
      <w:proofErr w:type="spellStart"/>
      <w:r w:rsidR="0048493E">
        <w:rPr>
          <w:sz w:val="28"/>
          <w:szCs w:val="28"/>
        </w:rPr>
        <w:t>БТиНП</w:t>
      </w:r>
      <w:proofErr w:type="spellEnd"/>
      <w:r w:rsidR="0048493E">
        <w:rPr>
          <w:sz w:val="28"/>
          <w:szCs w:val="28"/>
        </w:rPr>
        <w:t xml:space="preserve"> </w:t>
      </w:r>
      <w:proofErr w:type="spellStart"/>
      <w:r w:rsidR="0048493E">
        <w:rPr>
          <w:sz w:val="28"/>
          <w:szCs w:val="28"/>
        </w:rPr>
        <w:t>Беганской</w:t>
      </w:r>
      <w:proofErr w:type="spellEnd"/>
      <w:r w:rsidR="0048493E">
        <w:rPr>
          <w:sz w:val="28"/>
          <w:szCs w:val="28"/>
        </w:rPr>
        <w:t xml:space="preserve"> В.А., бухгалтера </w:t>
      </w:r>
      <w:proofErr w:type="spellStart"/>
      <w:r w:rsidR="0048493E">
        <w:rPr>
          <w:sz w:val="28"/>
          <w:szCs w:val="28"/>
        </w:rPr>
        <w:t>Ламан</w:t>
      </w:r>
      <w:proofErr w:type="spellEnd"/>
      <w:r w:rsidR="0048493E">
        <w:rPr>
          <w:sz w:val="28"/>
          <w:szCs w:val="28"/>
        </w:rPr>
        <w:t xml:space="preserve"> Ж.В. для обеспечения выполнения договорных обязательств контрагентами из иностранных </w:t>
      </w:r>
      <w:r w:rsidR="0048493E">
        <w:rPr>
          <w:sz w:val="28"/>
          <w:szCs w:val="28"/>
        </w:rPr>
        <w:lastRenderedPageBreak/>
        <w:t xml:space="preserve">государств, в части своевременности расчетов, при выполнении перевозок пассажиров в регулярном и нерегулярном сообщениях.  </w:t>
      </w:r>
    </w:p>
    <w:p w:rsidR="00C23242" w:rsidRDefault="00C23242" w:rsidP="00C23242">
      <w:pPr>
        <w:tabs>
          <w:tab w:val="left" w:pos="300"/>
        </w:tabs>
        <w:jc w:val="both"/>
        <w:rPr>
          <w:sz w:val="20"/>
          <w:szCs w:val="20"/>
        </w:rPr>
      </w:pPr>
    </w:p>
    <w:p w:rsidR="00C23242" w:rsidRDefault="00C23242" w:rsidP="00C232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23242" w:rsidRDefault="0048493E" w:rsidP="0048493E">
      <w:pPr>
        <w:pStyle w:val="a3"/>
        <w:numPr>
          <w:ilvl w:val="0"/>
          <w:numId w:val="4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к исполнению представления прокуратуры Брестской области от 30.06.2023 № 31.8-10/2602/19 «Об устранении нарушений законодательства в сфере внешнеторговой деятельности и сокращения просроченной внешней дебиторской задолженности, причин и условий, способствующих этим нарушениям»</w:t>
      </w:r>
      <w:r w:rsidR="00C23242" w:rsidRPr="0048493E">
        <w:rPr>
          <w:sz w:val="28"/>
          <w:szCs w:val="28"/>
        </w:rPr>
        <w:t>.</w:t>
      </w:r>
      <w:r w:rsidR="00553F0E">
        <w:rPr>
          <w:sz w:val="28"/>
          <w:szCs w:val="28"/>
        </w:rPr>
        <w:t xml:space="preserve"> Отв.: </w:t>
      </w:r>
      <w:proofErr w:type="spellStart"/>
      <w:r w:rsidR="00553F0E">
        <w:rPr>
          <w:sz w:val="28"/>
          <w:szCs w:val="28"/>
        </w:rPr>
        <w:t>Шестак</w:t>
      </w:r>
      <w:proofErr w:type="spellEnd"/>
      <w:r w:rsidR="00553F0E">
        <w:rPr>
          <w:sz w:val="28"/>
          <w:szCs w:val="28"/>
        </w:rPr>
        <w:t xml:space="preserve"> И.М., </w:t>
      </w:r>
      <w:proofErr w:type="spellStart"/>
      <w:r w:rsidR="00553F0E">
        <w:rPr>
          <w:sz w:val="28"/>
          <w:szCs w:val="28"/>
        </w:rPr>
        <w:t>Мазур</w:t>
      </w:r>
      <w:proofErr w:type="spellEnd"/>
      <w:r w:rsidR="00553F0E">
        <w:rPr>
          <w:sz w:val="28"/>
          <w:szCs w:val="28"/>
        </w:rPr>
        <w:t xml:space="preserve"> О.С., </w:t>
      </w:r>
      <w:proofErr w:type="spellStart"/>
      <w:r w:rsidR="00553F0E">
        <w:rPr>
          <w:sz w:val="28"/>
          <w:szCs w:val="28"/>
        </w:rPr>
        <w:t>Осовец</w:t>
      </w:r>
      <w:proofErr w:type="spellEnd"/>
      <w:r w:rsidR="00553F0E">
        <w:rPr>
          <w:sz w:val="28"/>
          <w:szCs w:val="28"/>
        </w:rPr>
        <w:t xml:space="preserve"> С.И., Никитин Д.А., Климович А.Л., Лопух В.В. Срок: постоянно. </w:t>
      </w:r>
    </w:p>
    <w:p w:rsidR="00553F0E" w:rsidRDefault="00553F0E" w:rsidP="0048493E">
      <w:pPr>
        <w:pStyle w:val="a3"/>
        <w:numPr>
          <w:ilvl w:val="0"/>
          <w:numId w:val="4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практику рассмотрения на каждом совещании дирекции с аппаратом управления вопросов о состоянии</w:t>
      </w:r>
      <w:r w:rsidR="008B53D3">
        <w:rPr>
          <w:sz w:val="28"/>
          <w:szCs w:val="28"/>
        </w:rPr>
        <w:t xml:space="preserve"> проводимой</w:t>
      </w:r>
      <w:r>
        <w:rPr>
          <w:sz w:val="28"/>
          <w:szCs w:val="28"/>
        </w:rPr>
        <w:t xml:space="preserve"> работы в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 xml:space="preserve">» по снижению просроченной дебиторской задолженности, с обязательным приглашением и заслушиванием ответственных должностных лиц. Отв.: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С.И., Климович А.Л. Срок: постоянно.</w:t>
      </w:r>
    </w:p>
    <w:p w:rsidR="008B53D3" w:rsidRDefault="00553F0E" w:rsidP="0048493E">
      <w:pPr>
        <w:pStyle w:val="a3"/>
        <w:numPr>
          <w:ilvl w:val="0"/>
          <w:numId w:val="4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договоров с иностранными контрагентами обеспечить надлежащую проверку данных о надежности контрагентов</w:t>
      </w:r>
      <w:r w:rsidR="008B53D3">
        <w:rPr>
          <w:sz w:val="28"/>
          <w:szCs w:val="28"/>
        </w:rPr>
        <w:t xml:space="preserve">, а также учитывать характер развития общественно-политической и экономической ситуации. Отв.: Никитин Д.А., </w:t>
      </w:r>
      <w:proofErr w:type="spellStart"/>
      <w:r w:rsidR="008B53D3">
        <w:rPr>
          <w:sz w:val="28"/>
          <w:szCs w:val="28"/>
        </w:rPr>
        <w:t>Мазур</w:t>
      </w:r>
      <w:proofErr w:type="spellEnd"/>
      <w:r w:rsidR="008B53D3">
        <w:rPr>
          <w:sz w:val="28"/>
          <w:szCs w:val="28"/>
        </w:rPr>
        <w:t xml:space="preserve"> О.С., должностные лица структурных подразделений, выступающих заказчиками в заключении договоров. Срок: постоянно.</w:t>
      </w:r>
    </w:p>
    <w:p w:rsidR="008B53D3" w:rsidRDefault="008B53D3" w:rsidP="008B5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по организации перевозок, туризму и рекламе </w:t>
      </w:r>
      <w:proofErr w:type="spellStart"/>
      <w:r>
        <w:rPr>
          <w:sz w:val="28"/>
          <w:szCs w:val="28"/>
        </w:rPr>
        <w:t>Беганской</w:t>
      </w:r>
      <w:proofErr w:type="spellEnd"/>
      <w:r>
        <w:rPr>
          <w:sz w:val="28"/>
          <w:szCs w:val="28"/>
        </w:rPr>
        <w:t xml:space="preserve"> В..А., специалисту по организации перевозок пассажиров </w:t>
      </w:r>
      <w:proofErr w:type="spellStart"/>
      <w:r>
        <w:rPr>
          <w:sz w:val="28"/>
          <w:szCs w:val="28"/>
        </w:rPr>
        <w:t>Бобко</w:t>
      </w:r>
      <w:proofErr w:type="spellEnd"/>
      <w:r>
        <w:rPr>
          <w:sz w:val="28"/>
          <w:szCs w:val="28"/>
        </w:rPr>
        <w:t xml:space="preserve"> С.В. заключение внешнеторговых договоров на выполнение нерегулярных (заказных) перевозок пассажиров производить на условиях 100% предварительной оплаты, под персональную ответственность запретить предоставление автотранспорта без наличия 100 % предоплаты. Срок: постоянно. Контроль: </w:t>
      </w:r>
      <w:proofErr w:type="spellStart"/>
      <w:r>
        <w:rPr>
          <w:sz w:val="28"/>
          <w:szCs w:val="28"/>
        </w:rPr>
        <w:t>Мастиловский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О.С.  </w:t>
      </w:r>
    </w:p>
    <w:p w:rsidR="00E07B0C" w:rsidRDefault="00E07B0C" w:rsidP="008B5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Инженеру СТО </w:t>
      </w:r>
      <w:proofErr w:type="spellStart"/>
      <w:r>
        <w:rPr>
          <w:sz w:val="28"/>
          <w:szCs w:val="28"/>
        </w:rPr>
        <w:t>Салабудо</w:t>
      </w:r>
      <w:proofErr w:type="spellEnd"/>
      <w:r>
        <w:rPr>
          <w:sz w:val="28"/>
          <w:szCs w:val="28"/>
        </w:rPr>
        <w:t xml:space="preserve"> В.И., инженеру СТО </w:t>
      </w:r>
      <w:proofErr w:type="spellStart"/>
      <w:r>
        <w:rPr>
          <w:sz w:val="28"/>
          <w:szCs w:val="28"/>
        </w:rPr>
        <w:t>Полуянчику</w:t>
      </w:r>
      <w:proofErr w:type="spellEnd"/>
      <w:r>
        <w:rPr>
          <w:sz w:val="28"/>
          <w:szCs w:val="28"/>
        </w:rPr>
        <w:t xml:space="preserve"> Е.В. заключение внешнеторговых договоров на выполнение услуг по техническому обслуживанию и ремонту производить на условиях 100% предварительной оплаты. Срок: постоянно. Контроль: </w:t>
      </w:r>
      <w:proofErr w:type="spellStart"/>
      <w:r>
        <w:rPr>
          <w:sz w:val="28"/>
          <w:szCs w:val="28"/>
        </w:rPr>
        <w:t>Косовец</w:t>
      </w:r>
      <w:proofErr w:type="spellEnd"/>
      <w:r>
        <w:rPr>
          <w:sz w:val="28"/>
          <w:szCs w:val="28"/>
        </w:rPr>
        <w:t xml:space="preserve"> Д.А., </w:t>
      </w:r>
      <w:proofErr w:type="spellStart"/>
      <w:r>
        <w:rPr>
          <w:sz w:val="28"/>
          <w:szCs w:val="28"/>
        </w:rPr>
        <w:t>Манкевич</w:t>
      </w:r>
      <w:proofErr w:type="spellEnd"/>
      <w:r>
        <w:rPr>
          <w:sz w:val="28"/>
          <w:szCs w:val="28"/>
        </w:rPr>
        <w:t xml:space="preserve"> А.П.</w:t>
      </w:r>
    </w:p>
    <w:p w:rsidR="008B53D3" w:rsidRDefault="008B53D3" w:rsidP="008B5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невозможностью определения объема оказываемых услуг по продаже билетов на международные регулярные маршруты начальнику </w:t>
      </w:r>
      <w:proofErr w:type="spellStart"/>
      <w:r>
        <w:rPr>
          <w:sz w:val="28"/>
          <w:szCs w:val="28"/>
        </w:rPr>
        <w:t>ОЭФиП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Мазуру</w:t>
      </w:r>
      <w:proofErr w:type="spellEnd"/>
      <w:r>
        <w:rPr>
          <w:sz w:val="28"/>
          <w:szCs w:val="28"/>
        </w:rPr>
        <w:t xml:space="preserve"> О.С., инженеру-технологу </w:t>
      </w:r>
      <w:proofErr w:type="spellStart"/>
      <w:r>
        <w:rPr>
          <w:sz w:val="28"/>
          <w:szCs w:val="28"/>
        </w:rPr>
        <w:t>автоотряда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Мастиловскому</w:t>
      </w:r>
      <w:proofErr w:type="spellEnd"/>
      <w:r>
        <w:rPr>
          <w:sz w:val="28"/>
          <w:szCs w:val="28"/>
        </w:rPr>
        <w:t xml:space="preserve"> А.А. заключение внешнеторговых договоров по продаже билетов производить на условиях отсрочки платежей.</w:t>
      </w:r>
      <w:r w:rsidR="00F86C6D">
        <w:rPr>
          <w:sz w:val="28"/>
          <w:szCs w:val="28"/>
        </w:rPr>
        <w:t xml:space="preserve"> Бухгалтеру </w:t>
      </w:r>
      <w:proofErr w:type="spellStart"/>
      <w:r w:rsidR="00F86C6D">
        <w:rPr>
          <w:sz w:val="28"/>
          <w:szCs w:val="28"/>
        </w:rPr>
        <w:t>Струневской</w:t>
      </w:r>
      <w:proofErr w:type="spellEnd"/>
      <w:r w:rsidR="00F86C6D">
        <w:rPr>
          <w:sz w:val="28"/>
          <w:szCs w:val="28"/>
        </w:rPr>
        <w:t xml:space="preserve"> В.В. под персональную ответственность обеспечивать надлежащий учет движения денежных средств на расчетных счетах предприятия. </w:t>
      </w:r>
      <w:r>
        <w:rPr>
          <w:sz w:val="28"/>
          <w:szCs w:val="28"/>
        </w:rPr>
        <w:t xml:space="preserve">Срок: постоянно. </w:t>
      </w:r>
    </w:p>
    <w:p w:rsidR="008B53D3" w:rsidRDefault="008B53D3" w:rsidP="008B5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proofErr w:type="spellStart"/>
      <w:r>
        <w:rPr>
          <w:sz w:val="28"/>
          <w:szCs w:val="28"/>
        </w:rPr>
        <w:t>ОЭФиП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Мазуру</w:t>
      </w:r>
      <w:proofErr w:type="spellEnd"/>
      <w:r>
        <w:rPr>
          <w:sz w:val="28"/>
          <w:szCs w:val="28"/>
        </w:rPr>
        <w:t xml:space="preserve"> О.С., инженеру-технологу </w:t>
      </w:r>
      <w:proofErr w:type="spellStart"/>
      <w:r>
        <w:rPr>
          <w:sz w:val="28"/>
          <w:szCs w:val="28"/>
        </w:rPr>
        <w:t>автоотряда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Мастиловскому</w:t>
      </w:r>
      <w:proofErr w:type="spellEnd"/>
      <w:r>
        <w:rPr>
          <w:sz w:val="28"/>
          <w:szCs w:val="28"/>
        </w:rPr>
        <w:t xml:space="preserve"> А.А. проработать вопрос о страховании экспортных рисков от невозврата валютной выручки. Свои предложения предоставить на рассмотрение первому заместителю директора </w:t>
      </w:r>
      <w:proofErr w:type="spellStart"/>
      <w:r>
        <w:rPr>
          <w:sz w:val="28"/>
          <w:szCs w:val="28"/>
        </w:rPr>
        <w:t>Шестаку</w:t>
      </w:r>
      <w:proofErr w:type="spellEnd"/>
      <w:r>
        <w:rPr>
          <w:sz w:val="28"/>
          <w:szCs w:val="28"/>
        </w:rPr>
        <w:t xml:space="preserve"> И.М. Срок: до 24.07.2023.</w:t>
      </w:r>
    </w:p>
    <w:p w:rsidR="008B53D3" w:rsidRDefault="008B53D3" w:rsidP="008B5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юрисконсульту Никитину Д.А. при заключении внешнеторговых договоров предусматривать условие о рассмотрении возникших споров между сторонами по месту нахождения истца. Провести мониторинг действующих валютных договоров. Срок: до 24.07.2023.</w:t>
      </w:r>
      <w:bookmarkStart w:id="0" w:name="_GoBack"/>
      <w:bookmarkEnd w:id="0"/>
    </w:p>
    <w:p w:rsidR="008B53D3" w:rsidRDefault="008B53D3" w:rsidP="008B53D3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</w:t>
      </w:r>
      <w:r w:rsidR="00430A71">
        <w:rPr>
          <w:sz w:val="28"/>
          <w:szCs w:val="28"/>
        </w:rPr>
        <w:t xml:space="preserve"> ответственных </w:t>
      </w:r>
      <w:r>
        <w:rPr>
          <w:sz w:val="28"/>
          <w:szCs w:val="28"/>
        </w:rPr>
        <w:t>должностных лиц</w:t>
      </w:r>
      <w:r w:rsidR="00430A71">
        <w:rPr>
          <w:sz w:val="28"/>
          <w:szCs w:val="28"/>
        </w:rPr>
        <w:t>, определенных локальными правовыми актами,</w:t>
      </w:r>
      <w:r>
        <w:rPr>
          <w:sz w:val="28"/>
          <w:szCs w:val="28"/>
        </w:rPr>
        <w:t xml:space="preserve"> </w:t>
      </w:r>
      <w:r w:rsidRPr="004A61F1">
        <w:rPr>
          <w:sz w:val="28"/>
          <w:szCs w:val="28"/>
        </w:rPr>
        <w:t>об</w:t>
      </w:r>
      <w:r w:rsidR="00430A71">
        <w:rPr>
          <w:sz w:val="28"/>
          <w:szCs w:val="28"/>
        </w:rPr>
        <w:t xml:space="preserve"> персональной</w:t>
      </w:r>
      <w:r w:rsidRPr="004A61F1">
        <w:rPr>
          <w:sz w:val="28"/>
          <w:szCs w:val="28"/>
        </w:rPr>
        <w:t xml:space="preserve"> ответственности за искажение данных </w:t>
      </w:r>
      <w:r w:rsidRPr="004A61F1">
        <w:rPr>
          <w:sz w:val="28"/>
          <w:szCs w:val="28"/>
        </w:rPr>
        <w:lastRenderedPageBreak/>
        <w:t>государственной статистической отчетности, несвоевременное предоставление или непредставление такой отчетности органам государственной статистики или иным государственным органам (организациям), предусмотренной статьей 24.12. Кодекса Республики Беларусь об административных правонарушениях.</w:t>
      </w:r>
      <w:r w:rsidR="00430A71">
        <w:rPr>
          <w:sz w:val="28"/>
          <w:szCs w:val="28"/>
        </w:rPr>
        <w:t xml:space="preserve"> Отв.: Попова Н.Н. Срок: до 24.07.2023. </w:t>
      </w:r>
      <w:r w:rsidRPr="004A61F1">
        <w:rPr>
          <w:sz w:val="28"/>
          <w:szCs w:val="28"/>
        </w:rPr>
        <w:t xml:space="preserve">  </w:t>
      </w:r>
    </w:p>
    <w:p w:rsidR="00430A71" w:rsidRDefault="008B53D3" w:rsidP="00767263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30A71">
        <w:rPr>
          <w:sz w:val="28"/>
          <w:szCs w:val="28"/>
        </w:rPr>
        <w:t xml:space="preserve">При направлении водителей в командировку для выполнения нерегулярных пассажирских перевозок специалисту по организации перевозок, туризму и рекламе </w:t>
      </w:r>
      <w:proofErr w:type="spellStart"/>
      <w:r w:rsidRPr="00430A71">
        <w:rPr>
          <w:sz w:val="28"/>
          <w:szCs w:val="28"/>
        </w:rPr>
        <w:t>Беганской</w:t>
      </w:r>
      <w:proofErr w:type="spellEnd"/>
      <w:r w:rsidRPr="00430A71">
        <w:rPr>
          <w:sz w:val="28"/>
          <w:szCs w:val="28"/>
        </w:rPr>
        <w:t xml:space="preserve"> В..А., специалисту по организации перевозок пассажиров </w:t>
      </w:r>
      <w:proofErr w:type="spellStart"/>
      <w:r w:rsidRPr="00430A71">
        <w:rPr>
          <w:sz w:val="28"/>
          <w:szCs w:val="28"/>
        </w:rPr>
        <w:t>Бобко</w:t>
      </w:r>
      <w:proofErr w:type="spellEnd"/>
      <w:r w:rsidRPr="00430A71">
        <w:rPr>
          <w:sz w:val="28"/>
          <w:szCs w:val="28"/>
        </w:rPr>
        <w:t xml:space="preserve"> С.В. выдавать четкие инструкции водителям по оплате за проезд по платным дорогам на территории иностранных государств с учетом исключения образования дебиторской задолженности</w:t>
      </w:r>
      <w:r w:rsidR="00430A71" w:rsidRPr="00430A71">
        <w:rPr>
          <w:sz w:val="28"/>
          <w:szCs w:val="28"/>
        </w:rPr>
        <w:t>, обеспечивать надлежащий контроль за выполнением данных инструкций</w:t>
      </w:r>
      <w:r w:rsidR="00430A71">
        <w:rPr>
          <w:sz w:val="28"/>
          <w:szCs w:val="28"/>
        </w:rPr>
        <w:t xml:space="preserve">. Срок: постоянно. Контроль: </w:t>
      </w:r>
      <w:proofErr w:type="spellStart"/>
      <w:r w:rsidR="00430A71">
        <w:rPr>
          <w:sz w:val="28"/>
          <w:szCs w:val="28"/>
        </w:rPr>
        <w:t>Мазур</w:t>
      </w:r>
      <w:proofErr w:type="spellEnd"/>
      <w:r w:rsidR="00430A71">
        <w:rPr>
          <w:sz w:val="28"/>
          <w:szCs w:val="28"/>
        </w:rPr>
        <w:t xml:space="preserve"> О.С., </w:t>
      </w:r>
      <w:proofErr w:type="spellStart"/>
      <w:r w:rsidR="00430A71">
        <w:rPr>
          <w:sz w:val="28"/>
          <w:szCs w:val="28"/>
        </w:rPr>
        <w:t>Мастиловский</w:t>
      </w:r>
      <w:proofErr w:type="spellEnd"/>
      <w:r w:rsidR="00430A71">
        <w:rPr>
          <w:sz w:val="28"/>
          <w:szCs w:val="28"/>
        </w:rPr>
        <w:t xml:space="preserve"> А.А. </w:t>
      </w:r>
    </w:p>
    <w:p w:rsidR="008B53D3" w:rsidRPr="00430A71" w:rsidRDefault="00430A71" w:rsidP="00767263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30A71">
        <w:rPr>
          <w:sz w:val="28"/>
          <w:szCs w:val="28"/>
        </w:rPr>
        <w:t xml:space="preserve"> </w:t>
      </w:r>
      <w:r w:rsidR="008B53D3" w:rsidRPr="00430A71">
        <w:rPr>
          <w:sz w:val="28"/>
          <w:szCs w:val="28"/>
        </w:rPr>
        <w:t xml:space="preserve">В случае возникновения просроченной внешней дебиторской задолженности ведущему юрисконсульту Никитину Д.А. незамедлительно принимать меры по ее взысканию (претензионное письмо, обращение в прокуратуру о содействии и иное). </w:t>
      </w:r>
      <w:r>
        <w:rPr>
          <w:sz w:val="28"/>
          <w:szCs w:val="28"/>
        </w:rPr>
        <w:t>Срок: постоянно.</w:t>
      </w:r>
    </w:p>
    <w:p w:rsidR="00E07B0C" w:rsidRDefault="00E07B0C" w:rsidP="00E07B0C">
      <w:pPr>
        <w:pStyle w:val="a3"/>
        <w:tabs>
          <w:tab w:val="left" w:pos="400"/>
          <w:tab w:val="left" w:pos="567"/>
        </w:tabs>
        <w:ind w:left="0"/>
        <w:jc w:val="both"/>
        <w:rPr>
          <w:sz w:val="28"/>
          <w:szCs w:val="28"/>
        </w:rPr>
      </w:pPr>
    </w:p>
    <w:p w:rsidR="00C23242" w:rsidRDefault="00C23242" w:rsidP="00E07B0C">
      <w:pPr>
        <w:pStyle w:val="a3"/>
        <w:tabs>
          <w:tab w:val="left" w:pos="40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</w:t>
      </w:r>
      <w:proofErr w:type="spellStart"/>
      <w:r>
        <w:rPr>
          <w:sz w:val="28"/>
          <w:szCs w:val="28"/>
        </w:rPr>
        <w:t>А.Л.Климович</w:t>
      </w:r>
      <w:proofErr w:type="spellEnd"/>
      <w:r>
        <w:rPr>
          <w:sz w:val="28"/>
          <w:szCs w:val="28"/>
        </w:rPr>
        <w:t xml:space="preserve"> </w:t>
      </w:r>
    </w:p>
    <w:p w:rsidR="00C23242" w:rsidRDefault="00C23242" w:rsidP="00C23242">
      <w:pPr>
        <w:jc w:val="both"/>
        <w:rPr>
          <w:sz w:val="28"/>
          <w:szCs w:val="28"/>
        </w:rPr>
      </w:pPr>
    </w:p>
    <w:p w:rsidR="00C23242" w:rsidRDefault="00C23242" w:rsidP="00C23242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proofErr w:type="spellStart"/>
      <w:r>
        <w:rPr>
          <w:sz w:val="28"/>
          <w:szCs w:val="28"/>
        </w:rPr>
        <w:t>Д.А.Никитин</w:t>
      </w:r>
      <w:proofErr w:type="spellEnd"/>
    </w:p>
    <w:p w:rsidR="00C23242" w:rsidRDefault="00C23242" w:rsidP="00C23242">
      <w:pPr>
        <w:rPr>
          <w:szCs w:val="24"/>
        </w:rPr>
      </w:pPr>
    </w:p>
    <w:p w:rsidR="00C23242" w:rsidRDefault="00C23242" w:rsidP="00C23242"/>
    <w:p w:rsidR="00C23242" w:rsidRDefault="00C23242" w:rsidP="00C23242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протоколом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440"/>
        <w:gridCol w:w="1560"/>
        <w:gridCol w:w="496"/>
        <w:gridCol w:w="3047"/>
        <w:gridCol w:w="1488"/>
      </w:tblGrid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Мазур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Попова Н.Н.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Осовец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Кобяк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Климович А.Л.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Савинцев В.А.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Шестак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Мастиловский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Никитин Д.А.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Климович Е.В.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Бобко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Струневская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Лопух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Ламан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Ж.В.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Беганская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Салабудо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В.И.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 w:rsidP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Манкевич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07B0C">
              <w:rPr>
                <w:sz w:val="28"/>
                <w:szCs w:val="28"/>
                <w:lang w:eastAsia="en-US"/>
              </w:rPr>
              <w:t>Косовец</w:t>
            </w:r>
            <w:proofErr w:type="spellEnd"/>
            <w:r w:rsidRPr="00E07B0C">
              <w:rPr>
                <w:sz w:val="28"/>
                <w:szCs w:val="28"/>
                <w:lang w:eastAsia="en-US"/>
              </w:rPr>
              <w:t xml:space="preserve"> Д.А.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07B0C" w:rsidTr="00E07B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Pr="00E07B0C" w:rsidRDefault="00E07B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07B0C">
              <w:rPr>
                <w:sz w:val="28"/>
                <w:szCs w:val="28"/>
                <w:lang w:eastAsia="en-US"/>
              </w:rPr>
              <w:t>Радченко Д.Д.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Default="00E07B0C">
            <w:pPr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Default="00E07B0C">
            <w:pPr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Default="00E07B0C">
            <w:pPr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C" w:rsidRDefault="00E07B0C">
            <w:pPr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</w:tr>
    </w:tbl>
    <w:p w:rsidR="00C23242" w:rsidRDefault="00C23242" w:rsidP="00C23242">
      <w:pPr>
        <w:rPr>
          <w:rFonts w:eastAsia="MS Mincho"/>
          <w:szCs w:val="32"/>
        </w:rPr>
      </w:pPr>
      <w:r>
        <w:rPr>
          <w:rFonts w:eastAsia="MS Mincho"/>
          <w:szCs w:val="32"/>
        </w:rPr>
        <w:t>\</w:t>
      </w:r>
    </w:p>
    <w:p w:rsidR="00C23242" w:rsidRDefault="00C23242" w:rsidP="00C23242"/>
    <w:p w:rsidR="00C23242" w:rsidRDefault="00C23242" w:rsidP="00C23242"/>
    <w:p w:rsidR="00C23242" w:rsidRDefault="00C23242" w:rsidP="00C23242"/>
    <w:p w:rsidR="00EC5E87" w:rsidRDefault="00EC5E87"/>
    <w:sectPr w:rsidR="00EC5E87" w:rsidSect="00F86C6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6B5"/>
    <w:multiLevelType w:val="hybridMultilevel"/>
    <w:tmpl w:val="7164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537"/>
    <w:multiLevelType w:val="hybridMultilevel"/>
    <w:tmpl w:val="EF74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4C7"/>
    <w:multiLevelType w:val="multilevel"/>
    <w:tmpl w:val="9252E23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7A27FA2"/>
    <w:multiLevelType w:val="multilevel"/>
    <w:tmpl w:val="FB7EB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0C3F6C"/>
    <w:multiLevelType w:val="hybridMultilevel"/>
    <w:tmpl w:val="32D0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42"/>
    <w:rsid w:val="00085040"/>
    <w:rsid w:val="00430A71"/>
    <w:rsid w:val="0048493E"/>
    <w:rsid w:val="00553F0E"/>
    <w:rsid w:val="00596136"/>
    <w:rsid w:val="00726A8A"/>
    <w:rsid w:val="008B53D3"/>
    <w:rsid w:val="00C23242"/>
    <w:rsid w:val="00E07B0C"/>
    <w:rsid w:val="00EC5E87"/>
    <w:rsid w:val="00F86C6D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46F2-BE0A-446C-B019-3661B2B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42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2023-08-01T10:23:00Z</cp:lastPrinted>
  <dcterms:created xsi:type="dcterms:W3CDTF">2023-07-17T10:16:00Z</dcterms:created>
  <dcterms:modified xsi:type="dcterms:W3CDTF">2023-08-01T12:31:00Z</dcterms:modified>
</cp:coreProperties>
</file>